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414D" w14:textId="77777777" w:rsidR="00B73D37" w:rsidRDefault="00B73D37" w:rsidP="00B73D37">
      <w:pPr>
        <w:pStyle w:val="Default"/>
        <w:jc w:val="center"/>
        <w:rPr>
          <w:b/>
          <w:bCs/>
          <w:color w:val="000000" w:themeColor="text1"/>
        </w:rPr>
      </w:pPr>
      <w:r w:rsidRPr="0058033A">
        <w:rPr>
          <w:b/>
          <w:bCs/>
          <w:color w:val="000000" w:themeColor="text1"/>
        </w:rPr>
        <w:t>REGULAMIN</w:t>
      </w:r>
    </w:p>
    <w:p w14:paraId="6D27DFEA" w14:textId="77777777" w:rsidR="00B73D37" w:rsidRDefault="00B73D37" w:rsidP="00B73D37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PRZYZNAWANIA GRANTU </w:t>
      </w:r>
    </w:p>
    <w:p w14:paraId="2DC61603" w14:textId="77777777" w:rsidR="00B73D37" w:rsidRDefault="00B73D37" w:rsidP="00B73D37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PRZEZ ASOCJACJĘ INTERWENCJI SERCOWO-NACZYNIOWYCH</w:t>
      </w:r>
    </w:p>
    <w:p w14:paraId="234735A7" w14:textId="77777777" w:rsidR="00B73D37" w:rsidRDefault="00B73D37" w:rsidP="00B73D37">
      <w:pPr>
        <w:pStyle w:val="Default"/>
        <w:jc w:val="center"/>
        <w:rPr>
          <w:b/>
          <w:bCs/>
          <w:color w:val="000000" w:themeColor="text1"/>
        </w:rPr>
      </w:pPr>
      <w:r w:rsidRPr="0058033A">
        <w:rPr>
          <w:b/>
          <w:bCs/>
          <w:color w:val="000000" w:themeColor="text1"/>
        </w:rPr>
        <w:t xml:space="preserve">POLSKIEGO TOWARZYSTWA KARDIOLOGICZNEO </w:t>
      </w:r>
    </w:p>
    <w:p w14:paraId="7DE202DC" w14:textId="6AA107B4" w:rsidR="00B73D37" w:rsidRDefault="00B73D37" w:rsidP="00B73D37">
      <w:pPr>
        <w:pStyle w:val="Default"/>
        <w:jc w:val="center"/>
        <w:rPr>
          <w:b/>
          <w:bCs/>
          <w:color w:val="000000" w:themeColor="text1"/>
        </w:rPr>
      </w:pPr>
      <w:bookmarkStart w:id="0" w:name="_Hlk167271099"/>
      <w:r>
        <w:rPr>
          <w:b/>
          <w:bCs/>
          <w:color w:val="000000" w:themeColor="text1"/>
        </w:rPr>
        <w:t xml:space="preserve">NA POKRYCIE KOSZTÓW UCZESTNICTWA </w:t>
      </w:r>
      <w:bookmarkEnd w:id="0"/>
      <w:r>
        <w:rPr>
          <w:b/>
          <w:bCs/>
          <w:color w:val="000000" w:themeColor="text1"/>
        </w:rPr>
        <w:t>W KURSACH NIEINWAZYJNEJ OCENY TĘTNIC WIEŃCOWYCH</w:t>
      </w:r>
      <w:r w:rsidR="00B53597">
        <w:rPr>
          <w:b/>
          <w:bCs/>
          <w:color w:val="000000" w:themeColor="text1"/>
        </w:rPr>
        <w:t xml:space="preserve"> ZA POMOCĄ TOMOGRAFII KOMPUTEROWEJ</w:t>
      </w:r>
    </w:p>
    <w:p w14:paraId="62949ECA" w14:textId="77777777" w:rsidR="00B73D37" w:rsidRDefault="00B73D37" w:rsidP="00B73D37">
      <w:pPr>
        <w:pStyle w:val="Default"/>
        <w:jc w:val="center"/>
        <w:rPr>
          <w:b/>
          <w:bCs/>
          <w:color w:val="000000" w:themeColor="text1"/>
        </w:rPr>
      </w:pPr>
    </w:p>
    <w:p w14:paraId="7A9CA8BC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 xml:space="preserve">Niniejszym regulamin </w:t>
      </w:r>
      <w:r w:rsidRPr="004D7C2F">
        <w:rPr>
          <w:b/>
          <w:bCs/>
          <w:color w:val="000000" w:themeColor="text1"/>
        </w:rPr>
        <w:t>(„Regulamin”)</w:t>
      </w:r>
      <w:r>
        <w:rPr>
          <w:color w:val="000000" w:themeColor="text1"/>
        </w:rPr>
        <w:t xml:space="preserve"> określa zasady przyznawania przez Asocjację Interwencji Sercowo-Naczyniowych Polskiego Towarzystwa Kardiologicznego </w:t>
      </w:r>
      <w:r>
        <w:rPr>
          <w:b/>
          <w:bCs/>
          <w:color w:val="000000" w:themeColor="text1"/>
        </w:rPr>
        <w:t xml:space="preserve">(„Asocjacja”) </w:t>
      </w:r>
      <w:r>
        <w:rPr>
          <w:color w:val="000000" w:themeColor="text1"/>
        </w:rPr>
        <w:t xml:space="preserve">z siedzibą w Warszawie (kod: 00-193), przy ulicy Stawki 3a lokal 1-2 </w:t>
      </w:r>
      <w:r w:rsidRPr="00B9022B">
        <w:rPr>
          <w:rFonts w:asciiTheme="majorBidi" w:hAnsiTheme="majorBidi" w:cstheme="majorBidi"/>
          <w:color w:val="000000" w:themeColor="text1"/>
        </w:rPr>
        <w:t xml:space="preserve">Grantu na pokrycie opłaty/dofinansowanie </w:t>
      </w:r>
      <w:r w:rsidRPr="00B9022B">
        <w:rPr>
          <w:rFonts w:asciiTheme="majorBidi" w:hAnsiTheme="majorBidi" w:cstheme="majorBidi"/>
          <w:b/>
          <w:bCs/>
          <w:color w:val="000000" w:themeColor="text1"/>
        </w:rPr>
        <w:t xml:space="preserve">(„Grant”) </w:t>
      </w:r>
      <w:r w:rsidRPr="00B9022B">
        <w:rPr>
          <w:rFonts w:asciiTheme="majorBidi" w:hAnsiTheme="majorBidi" w:cstheme="majorBidi"/>
          <w:color w:val="000000" w:themeColor="text1"/>
        </w:rPr>
        <w:t xml:space="preserve">uczestnictwa w kursie: </w:t>
      </w:r>
      <w:r w:rsidRPr="00B9022B">
        <w:rPr>
          <w:rFonts w:asciiTheme="majorBidi" w:hAnsiTheme="majorBidi" w:cstheme="majorBidi"/>
        </w:rPr>
        <w:t>„Nieinwazyjna ocena tętnic wieńcowych – teoria i praktyka dla kardiologa interwencyjnego”</w:t>
      </w:r>
      <w:r w:rsidRPr="00B9022B">
        <w:rPr>
          <w:rFonts w:asciiTheme="majorBidi" w:hAnsiTheme="majorBidi" w:cstheme="majorBidi"/>
          <w:b/>
          <w:bCs/>
          <w:color w:val="000000" w:themeColor="text1"/>
        </w:rPr>
        <w:t xml:space="preserve"> („Szkolenie”).</w:t>
      </w:r>
      <w:r>
        <w:rPr>
          <w:b/>
          <w:bCs/>
          <w:color w:val="000000" w:themeColor="text1"/>
        </w:rPr>
        <w:t xml:space="preserve"> </w:t>
      </w:r>
    </w:p>
    <w:p w14:paraId="67023014" w14:textId="77777777" w:rsidR="00B73D37" w:rsidRDefault="00B73D37" w:rsidP="00B73D37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Grant jest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formą indywidualnego wsparcia członków Asocjacji.</w:t>
      </w:r>
    </w:p>
    <w:p w14:paraId="59FB4BCD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 xml:space="preserve">Wnioski o Grant mogą̨ składać członkowie Asocjacji z co najmniej rocznym stażem członkowskim w Asocjacji, którzy na dzień składania wniosku nie mają zaległości </w:t>
      </w:r>
      <w:r>
        <w:rPr>
          <w:color w:val="000000" w:themeColor="text1"/>
        </w:rPr>
        <w:br/>
        <w:t xml:space="preserve">w płatnościach składek członkowskich na rzecz Polskiego Towarzystwa Kardiologicznego </w:t>
      </w:r>
      <w:r w:rsidRPr="004D7C2F">
        <w:rPr>
          <w:b/>
          <w:bCs/>
          <w:color w:val="000000" w:themeColor="text1"/>
        </w:rPr>
        <w:t>(„PTK”)</w:t>
      </w:r>
      <w:r>
        <w:rPr>
          <w:color w:val="000000" w:themeColor="text1"/>
        </w:rPr>
        <w:t xml:space="preserve"> i mają zapłacone składki członkowskie co najmniej za pełny ostatni rok oraz posiadają aktualny certyfikat samodzielnego operatora Asocjacji.</w:t>
      </w:r>
    </w:p>
    <w:p w14:paraId="1897DDD4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Grantobiorca</w:t>
      </w:r>
      <w:proofErr w:type="spellEnd"/>
      <w:r>
        <w:rPr>
          <w:color w:val="000000" w:themeColor="text1"/>
        </w:rPr>
        <w:t xml:space="preserve"> nie może przenieść swoich praw do Grantu na osoby trzecie.</w:t>
      </w:r>
    </w:p>
    <w:p w14:paraId="1525C624" w14:textId="77777777" w:rsidR="00B73D37" w:rsidRPr="00885FDD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 w:rsidRPr="00561F5A">
        <w:rPr>
          <w:rFonts w:eastAsia="Times New Roman"/>
          <w:lang w:eastAsia="pl-PL"/>
        </w:rPr>
        <w:t xml:space="preserve">Grant może być przyznany </w:t>
      </w:r>
      <w:r>
        <w:rPr>
          <w:rFonts w:eastAsia="Times New Roman"/>
          <w:lang w:eastAsia="pl-PL"/>
        </w:rPr>
        <w:t xml:space="preserve">wyłącznie na pokrycie </w:t>
      </w:r>
      <w:r w:rsidRPr="00DC45EE">
        <w:rPr>
          <w:rFonts w:eastAsia="Times New Roman"/>
          <w:lang w:eastAsia="pl-PL"/>
        </w:rPr>
        <w:t>koszt</w:t>
      </w:r>
      <w:r>
        <w:rPr>
          <w:rFonts w:eastAsia="Times New Roman"/>
          <w:lang w:eastAsia="pl-PL"/>
        </w:rPr>
        <w:t>u</w:t>
      </w:r>
      <w:r w:rsidRPr="00DC45EE">
        <w:rPr>
          <w:rFonts w:eastAsia="Times New Roman"/>
          <w:lang w:eastAsia="pl-PL"/>
        </w:rPr>
        <w:t xml:space="preserve"> opłaty </w:t>
      </w:r>
      <w:r>
        <w:rPr>
          <w:rFonts w:eastAsia="Times New Roman"/>
          <w:lang w:eastAsia="pl-PL"/>
        </w:rPr>
        <w:t xml:space="preserve">uczestnictwa </w:t>
      </w:r>
      <w:r>
        <w:rPr>
          <w:rFonts w:eastAsia="Times New Roman"/>
          <w:lang w:eastAsia="pl-PL"/>
        </w:rPr>
        <w:br/>
        <w:t>w Szkoleniu i wynosi 1.000,00 zł.</w:t>
      </w:r>
    </w:p>
    <w:p w14:paraId="652F086D" w14:textId="7B44183B" w:rsidR="00B73D37" w:rsidRPr="000D64B3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 xml:space="preserve">Przyznanych zostanie 30 (słownie: trzydzieści) Grantów, które będą </w:t>
      </w:r>
      <w:r w:rsidRPr="003F425D">
        <w:rPr>
          <w:rFonts w:eastAsia="Times New Roman"/>
          <w:lang w:eastAsia="pl-PL"/>
        </w:rPr>
        <w:t>ogłoszon</w:t>
      </w:r>
      <w:r>
        <w:rPr>
          <w:rFonts w:eastAsia="Times New Roman"/>
          <w:lang w:eastAsia="pl-PL"/>
        </w:rPr>
        <w:t xml:space="preserve">e </w:t>
      </w:r>
      <w:r w:rsidRPr="003F425D">
        <w:rPr>
          <w:rFonts w:eastAsia="Times New Roman"/>
          <w:lang w:eastAsia="pl-PL"/>
        </w:rPr>
        <w:t xml:space="preserve">na stronie Asocjacji do dnia </w:t>
      </w:r>
      <w:r w:rsidR="00F22395">
        <w:rPr>
          <w:rFonts w:eastAsia="Times New Roman"/>
          <w:lang w:eastAsia="pl-PL"/>
        </w:rPr>
        <w:t>25</w:t>
      </w:r>
      <w:r>
        <w:rPr>
          <w:rFonts w:eastAsia="Times New Roman"/>
          <w:lang w:eastAsia="pl-PL"/>
        </w:rPr>
        <w:t xml:space="preserve"> lipca</w:t>
      </w:r>
      <w:r w:rsidRPr="003F425D">
        <w:rPr>
          <w:rFonts w:eastAsia="Times New Roman"/>
          <w:lang w:eastAsia="pl-PL"/>
        </w:rPr>
        <w:t xml:space="preserve"> 202</w:t>
      </w:r>
      <w:r>
        <w:rPr>
          <w:rFonts w:eastAsia="Times New Roman"/>
          <w:lang w:eastAsia="pl-PL"/>
        </w:rPr>
        <w:t>5</w:t>
      </w:r>
      <w:r w:rsidRPr="003F425D">
        <w:rPr>
          <w:rFonts w:eastAsia="Times New Roman"/>
          <w:lang w:eastAsia="pl-PL"/>
        </w:rPr>
        <w:t xml:space="preserve"> roku</w:t>
      </w:r>
      <w:r>
        <w:rPr>
          <w:rFonts w:eastAsia="Times New Roman"/>
          <w:lang w:eastAsia="pl-PL"/>
        </w:rPr>
        <w:t xml:space="preserve">. </w:t>
      </w:r>
    </w:p>
    <w:p w14:paraId="58632406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 w:rsidRPr="00F06AB5">
        <w:rPr>
          <w:color w:val="000000" w:themeColor="text1"/>
        </w:rPr>
        <w:t xml:space="preserve">Dla osób korzystających z grantów w latach ubiegłych warunkiem uzyskania </w:t>
      </w:r>
      <w:r>
        <w:rPr>
          <w:color w:val="000000" w:themeColor="text1"/>
        </w:rPr>
        <w:t>G</w:t>
      </w:r>
      <w:r w:rsidRPr="00F06AB5">
        <w:rPr>
          <w:color w:val="000000" w:themeColor="text1"/>
        </w:rPr>
        <w:t xml:space="preserve">rantu będzie </w:t>
      </w:r>
      <w:r>
        <w:rPr>
          <w:color w:val="000000" w:themeColor="text1"/>
        </w:rPr>
        <w:t>fakt</w:t>
      </w:r>
      <w:r w:rsidRPr="00F06AB5">
        <w:rPr>
          <w:color w:val="000000" w:themeColor="text1"/>
        </w:rPr>
        <w:t xml:space="preserve"> rozliczeni</w:t>
      </w:r>
      <w:r>
        <w:rPr>
          <w:color w:val="000000" w:themeColor="text1"/>
        </w:rPr>
        <w:t>a</w:t>
      </w:r>
      <w:r w:rsidRPr="00F06AB5">
        <w:rPr>
          <w:color w:val="000000" w:themeColor="text1"/>
        </w:rPr>
        <w:t xml:space="preserve"> finansow</w:t>
      </w:r>
      <w:r>
        <w:rPr>
          <w:color w:val="000000" w:themeColor="text1"/>
        </w:rPr>
        <w:t>ego</w:t>
      </w:r>
      <w:r w:rsidRPr="00F06AB5">
        <w:rPr>
          <w:color w:val="000000" w:themeColor="text1"/>
        </w:rPr>
        <w:t xml:space="preserve"> z Działem Finansowym PTK.</w:t>
      </w:r>
    </w:p>
    <w:p w14:paraId="6E69DFA1" w14:textId="7D7E6914" w:rsidR="00B73D37" w:rsidRPr="00B9022B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 w:rsidRPr="004D7C2F">
        <w:rPr>
          <w:color w:val="000000" w:themeColor="text1"/>
        </w:rPr>
        <w:t>Wnioski o Grant należy składać w formie</w:t>
      </w:r>
      <w:r>
        <w:rPr>
          <w:color w:val="000000" w:themeColor="text1"/>
        </w:rPr>
        <w:t xml:space="preserve"> </w:t>
      </w:r>
      <w:r w:rsidRPr="004D7C2F">
        <w:rPr>
          <w:color w:val="000000" w:themeColor="text1"/>
        </w:rPr>
        <w:t>elektronicznej, przy czym</w:t>
      </w:r>
      <w:r>
        <w:rPr>
          <w:color w:val="000000" w:themeColor="text1"/>
        </w:rPr>
        <w:t xml:space="preserve"> </w:t>
      </w:r>
      <w:r w:rsidRPr="00E642BF">
        <w:rPr>
          <w:color w:val="000000" w:themeColor="text1"/>
        </w:rPr>
        <w:t xml:space="preserve">wnioski mogą być składane </w:t>
      </w:r>
      <w:r>
        <w:rPr>
          <w:color w:val="000000" w:themeColor="text1"/>
        </w:rPr>
        <w:t>w terminie do</w:t>
      </w:r>
      <w:r w:rsidR="00961126">
        <w:rPr>
          <w:color w:val="000000" w:themeColor="text1"/>
        </w:rPr>
        <w:t xml:space="preserve"> 24 lipca</w:t>
      </w:r>
      <w:r>
        <w:rPr>
          <w:color w:val="000000" w:themeColor="text1"/>
        </w:rPr>
        <w:t xml:space="preserve"> 2025 roku </w:t>
      </w:r>
      <w:r w:rsidRPr="00E642BF">
        <w:rPr>
          <w:color w:val="000000" w:themeColor="text1"/>
        </w:rPr>
        <w:t xml:space="preserve">tylko zgodnie z wzorem stanowiącym </w:t>
      </w:r>
      <w:r w:rsidRPr="004D7C2F">
        <w:rPr>
          <w:color w:val="000000" w:themeColor="text1"/>
        </w:rPr>
        <w:t xml:space="preserve">Załącznik nr 1 </w:t>
      </w:r>
      <w:r w:rsidRPr="00E642BF">
        <w:rPr>
          <w:color w:val="000000" w:themeColor="text1"/>
        </w:rPr>
        <w:t>do Regulaminu</w:t>
      </w:r>
      <w:r>
        <w:rPr>
          <w:color w:val="000000" w:themeColor="text1"/>
        </w:rPr>
        <w:t xml:space="preserve"> na adres e-mail: biuroaisn@ptkardio.pl </w:t>
      </w:r>
    </w:p>
    <w:p w14:paraId="6EB52171" w14:textId="77777777" w:rsidR="00B73D37" w:rsidRDefault="00B73D37" w:rsidP="00B73D37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 o Grant </w:t>
      </w:r>
      <w:r w:rsidRPr="00D54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(„Wniosek”)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winien zawierać:</w:t>
      </w:r>
    </w:p>
    <w:p w14:paraId="35D0D2EE" w14:textId="77777777" w:rsidR="00B73D37" w:rsidRDefault="00B73D37" w:rsidP="00B73D37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osobowe: imię i nazwisko;</w:t>
      </w:r>
    </w:p>
    <w:p w14:paraId="2738B713" w14:textId="77777777" w:rsidR="00B73D37" w:rsidRDefault="00B73D37" w:rsidP="00B73D37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aktualny Certyfikat Członkostwa PTK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5D419BC" w14:textId="77777777" w:rsidR="00B73D37" w:rsidRDefault="00B73D37" w:rsidP="00B73D37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aktualny pełny adres korespondencyjny, telefon oraz e-mail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4EC2639" w14:textId="77777777" w:rsidR="00B73D37" w:rsidRDefault="00B73D37" w:rsidP="00B73D37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Urzędu Skarbowego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2834C40" w14:textId="77777777" w:rsidR="00B73D37" w:rsidRPr="00885FDD" w:rsidRDefault="00B73D37" w:rsidP="00B73D37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rachunku bankowego</w:t>
      </w:r>
      <w:r w:rsidRPr="00F0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 z pozostałymi niezbędnymi danymi do przelewu, na któr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miałby ewentualnie zostać wpłacony Grant.</w:t>
      </w:r>
    </w:p>
    <w:p w14:paraId="2210EA2D" w14:textId="77777777" w:rsidR="00B73D37" w:rsidRPr="003F425D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 w:rsidRPr="003F425D">
        <w:rPr>
          <w:color w:val="000000" w:themeColor="text1"/>
        </w:rPr>
        <w:t xml:space="preserve">Lista osób otrzymujących </w:t>
      </w:r>
      <w:r>
        <w:rPr>
          <w:color w:val="000000" w:themeColor="text1"/>
        </w:rPr>
        <w:t>G</w:t>
      </w:r>
      <w:r w:rsidRPr="003F425D">
        <w:rPr>
          <w:color w:val="000000" w:themeColor="text1"/>
        </w:rPr>
        <w:t>ranty</w:t>
      </w:r>
      <w:r>
        <w:rPr>
          <w:color w:val="000000" w:themeColor="text1"/>
        </w:rPr>
        <w:t xml:space="preserve"> </w:t>
      </w:r>
      <w:r w:rsidRPr="003F425D">
        <w:rPr>
          <w:b/>
          <w:bCs/>
          <w:color w:val="000000" w:themeColor="text1"/>
        </w:rPr>
        <w:t>(„</w:t>
      </w:r>
      <w:proofErr w:type="spellStart"/>
      <w:r w:rsidRPr="003F425D">
        <w:rPr>
          <w:b/>
          <w:bCs/>
          <w:color w:val="000000" w:themeColor="text1"/>
        </w:rPr>
        <w:t>Grantobiorcy</w:t>
      </w:r>
      <w:proofErr w:type="spellEnd"/>
      <w:r w:rsidRPr="003F425D">
        <w:rPr>
          <w:b/>
          <w:bCs/>
          <w:color w:val="000000" w:themeColor="text1"/>
        </w:rPr>
        <w:t>”)</w:t>
      </w:r>
      <w:r w:rsidRPr="003F425D">
        <w:rPr>
          <w:color w:val="000000" w:themeColor="text1"/>
        </w:rPr>
        <w:t xml:space="preserve"> i wysokość </w:t>
      </w:r>
      <w:r>
        <w:rPr>
          <w:color w:val="000000" w:themeColor="text1"/>
        </w:rPr>
        <w:t>G</w:t>
      </w:r>
      <w:r w:rsidRPr="003F425D">
        <w:rPr>
          <w:color w:val="000000" w:themeColor="text1"/>
        </w:rPr>
        <w:t xml:space="preserve">rantów zostaną udostępnione na stronie:  </w:t>
      </w:r>
      <w:hyperlink r:id="rId5" w:history="1">
        <w:r w:rsidRPr="008A4FD7">
          <w:rPr>
            <w:rStyle w:val="Hipercze"/>
          </w:rPr>
          <w:t>https://aisn.pl</w:t>
        </w:r>
      </w:hyperlink>
      <w:r>
        <w:rPr>
          <w:color w:val="000000" w:themeColor="text1"/>
        </w:rPr>
        <w:t xml:space="preserve"> </w:t>
      </w:r>
    </w:p>
    <w:p w14:paraId="7DF4794A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>PTK wykona obowiązek</w:t>
      </w:r>
      <w:r w:rsidRPr="003F425D">
        <w:rPr>
          <w:color w:val="000000" w:themeColor="text1"/>
        </w:rPr>
        <w:t xml:space="preserve"> wystawieni</w:t>
      </w:r>
      <w:r>
        <w:rPr>
          <w:color w:val="000000" w:themeColor="text1"/>
        </w:rPr>
        <w:t>a</w:t>
      </w:r>
      <w:r w:rsidRPr="003F425D">
        <w:rPr>
          <w:color w:val="000000" w:themeColor="text1"/>
        </w:rPr>
        <w:t xml:space="preserve"> PIT-11 </w:t>
      </w:r>
      <w:r>
        <w:rPr>
          <w:color w:val="000000" w:themeColor="text1"/>
        </w:rPr>
        <w:t xml:space="preserve">dla każdego </w:t>
      </w:r>
      <w:proofErr w:type="spellStart"/>
      <w:r>
        <w:rPr>
          <w:color w:val="000000" w:themeColor="text1"/>
        </w:rPr>
        <w:t>Grantobiorcy</w:t>
      </w:r>
      <w:proofErr w:type="spellEnd"/>
      <w:r>
        <w:rPr>
          <w:color w:val="000000" w:themeColor="text1"/>
        </w:rPr>
        <w:t xml:space="preserve"> </w:t>
      </w:r>
      <w:r w:rsidRPr="003F425D">
        <w:rPr>
          <w:color w:val="000000" w:themeColor="text1"/>
        </w:rPr>
        <w:t xml:space="preserve">na wielkość zrefundowanej opłaty </w:t>
      </w:r>
      <w:r>
        <w:rPr>
          <w:color w:val="000000" w:themeColor="text1"/>
        </w:rPr>
        <w:t>za uczestnictwo w Szkoleniu</w:t>
      </w:r>
      <w:r w:rsidRPr="003F425D">
        <w:rPr>
          <w:color w:val="000000" w:themeColor="text1"/>
        </w:rPr>
        <w:t xml:space="preserve">, a obowiązkiem </w:t>
      </w:r>
      <w:proofErr w:type="spellStart"/>
      <w:r>
        <w:rPr>
          <w:color w:val="000000" w:themeColor="text1"/>
        </w:rPr>
        <w:t>G</w:t>
      </w:r>
      <w:r w:rsidRPr="003F425D">
        <w:rPr>
          <w:color w:val="000000" w:themeColor="text1"/>
        </w:rPr>
        <w:t>rantobiorcy</w:t>
      </w:r>
      <w:proofErr w:type="spellEnd"/>
      <w:r w:rsidRPr="003F425D">
        <w:rPr>
          <w:color w:val="000000" w:themeColor="text1"/>
        </w:rPr>
        <w:t xml:space="preserve"> będzie opodatkowanie tej należności w rocznym zeznaniu podatkowym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Grantobiorcy</w:t>
      </w:r>
      <w:proofErr w:type="spellEnd"/>
      <w:r w:rsidRPr="003F425D">
        <w:rPr>
          <w:color w:val="000000" w:themeColor="text1"/>
        </w:rPr>
        <w:t>.</w:t>
      </w:r>
    </w:p>
    <w:p w14:paraId="26DE0DE3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 xml:space="preserve">Przyznanie Grantu odbywa się po weryfikacji prawidłowości złożonego Wniosku </w:t>
      </w:r>
      <w:r>
        <w:rPr>
          <w:color w:val="000000" w:themeColor="text1"/>
        </w:rPr>
        <w:br/>
        <w:t xml:space="preserve">o Grant i spełnienia warunków przewidzianych Regulaminem. </w:t>
      </w:r>
    </w:p>
    <w:p w14:paraId="2FC776A3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 xml:space="preserve">Grant otrzyma 30 (słownie: trzydzieści) osób spełniających warunki przewidziane Regulaminem, które jako pierwsze w kolejności złożą prawidłowy Wniosek. O kolejności decyduje data i godzina wpływu Wniosku na adres mail wskazany w punkcie 7 Regulaminu. </w:t>
      </w:r>
    </w:p>
    <w:p w14:paraId="121F1566" w14:textId="77777777" w:rsidR="00B73D37" w:rsidRPr="004D7C2F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Nad prawidłowością przebiegu procesu przyznawania Grantów czuwać Komisję powołaną przez Asocjację </w:t>
      </w:r>
      <w:r w:rsidRPr="004D7C2F">
        <w:rPr>
          <w:b/>
          <w:bCs/>
          <w:color w:val="000000" w:themeColor="text1"/>
        </w:rPr>
        <w:t>(„Komisja”)</w:t>
      </w:r>
      <w:r>
        <w:rPr>
          <w:color w:val="000000" w:themeColor="text1"/>
        </w:rPr>
        <w:t xml:space="preserve">. W celu weryfikacji poprzednio udzielonych wnioskodawcy grantów Komisja może poprosić wnioskodawcę o wykazanie ich prawidłowego rozliczenia. </w:t>
      </w:r>
    </w:p>
    <w:p w14:paraId="4D8496C9" w14:textId="77777777" w:rsidR="00B73D37" w:rsidRDefault="00B73D37" w:rsidP="00B73D37">
      <w:pPr>
        <w:pStyle w:val="Default"/>
        <w:numPr>
          <w:ilvl w:val="0"/>
          <w:numId w:val="1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 xml:space="preserve">Reklamacje dotyczące postepowania w ramach Regulaminu czy poszczególnych czynności można składać do Komisji, </w:t>
      </w:r>
      <w:r w:rsidRPr="00A949AC">
        <w:rPr>
          <w:color w:val="000000" w:themeColor="text1"/>
        </w:rPr>
        <w:t>w formie elektronicznej na adres</w:t>
      </w:r>
      <w:r>
        <w:rPr>
          <w:color w:val="000000" w:themeColor="text1"/>
        </w:rPr>
        <w:t xml:space="preserve"> wskazany </w:t>
      </w:r>
      <w:r>
        <w:rPr>
          <w:color w:val="000000" w:themeColor="text1"/>
        </w:rPr>
        <w:br/>
        <w:t>w punkcie 7 Regulaminu</w:t>
      </w:r>
      <w:r w:rsidRPr="00A949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terminie do 14 dni od daty umieszczenia informacji przyznaniu Grantów. Decyzja Komisji </w:t>
      </w:r>
      <w:r w:rsidRPr="008A5B4F">
        <w:rPr>
          <w:color w:val="000000" w:themeColor="text1"/>
        </w:rPr>
        <w:t xml:space="preserve">w przedmiocie reklamacji jest wiążąca </w:t>
      </w:r>
      <w:r>
        <w:rPr>
          <w:color w:val="000000" w:themeColor="text1"/>
        </w:rPr>
        <w:br/>
      </w:r>
      <w:r w:rsidRPr="008A5B4F">
        <w:rPr>
          <w:color w:val="000000" w:themeColor="text1"/>
        </w:rPr>
        <w:t>i ostateczna.</w:t>
      </w:r>
    </w:p>
    <w:p w14:paraId="729987B7" w14:textId="77777777" w:rsidR="00B73D37" w:rsidRDefault="00B73D37" w:rsidP="00B73D37">
      <w:pPr>
        <w:pStyle w:val="Default"/>
        <w:numPr>
          <w:ilvl w:val="0"/>
          <w:numId w:val="1"/>
        </w:numPr>
        <w:spacing w:after="30"/>
        <w:jc w:val="both"/>
        <w:rPr>
          <w:color w:val="000000" w:themeColor="text1"/>
        </w:rPr>
      </w:pPr>
      <w:r>
        <w:rPr>
          <w:color w:val="000000" w:themeColor="text1"/>
        </w:rPr>
        <w:t xml:space="preserve">Poprzez złożenie wniosku o Grant, wnioskodawca akceptuje Regulamin. Załączniki do Regulaminu stanowią jego integralną część. </w:t>
      </w:r>
    </w:p>
    <w:p w14:paraId="06F86A80" w14:textId="77777777" w:rsidR="00B73D37" w:rsidRDefault="00B73D37" w:rsidP="00B73D37">
      <w:pPr>
        <w:pStyle w:val="Default"/>
        <w:numPr>
          <w:ilvl w:val="0"/>
          <w:numId w:val="1"/>
        </w:numPr>
        <w:spacing w:after="30"/>
        <w:jc w:val="both"/>
        <w:rPr>
          <w:color w:val="000000" w:themeColor="text1"/>
        </w:rPr>
      </w:pPr>
      <w:r>
        <w:rPr>
          <w:color w:val="000000" w:themeColor="text1"/>
        </w:rPr>
        <w:t xml:space="preserve">Administratorem danych osobowych wnioskodawców i osób wymienionych we wniosku o Grant </w:t>
      </w:r>
      <w:r>
        <w:rPr>
          <w:b/>
          <w:bCs/>
          <w:color w:val="000000" w:themeColor="text1"/>
        </w:rPr>
        <w:t xml:space="preserve">(„Dane”) </w:t>
      </w:r>
      <w:r>
        <w:rPr>
          <w:color w:val="000000" w:themeColor="text1"/>
        </w:rPr>
        <w:t xml:space="preserve">PTK z siedzibą w Warszawie (kod: 00-193), przy ulicy Stawki 3a lokal 1-2. </w:t>
      </w:r>
      <w:r w:rsidRPr="004D7C2F">
        <w:rPr>
          <w:color w:val="000000" w:themeColor="text1"/>
        </w:rPr>
        <w:t>PTK powołało IOD, z którym skontaktować się można pod adresem ptkczlonkowie@gbbsoft.pl</w:t>
      </w:r>
    </w:p>
    <w:p w14:paraId="031A5D16" w14:textId="77777777" w:rsidR="00B73D37" w:rsidRPr="006775E4" w:rsidRDefault="00B73D37" w:rsidP="00B73D37">
      <w:pPr>
        <w:pStyle w:val="Default"/>
        <w:numPr>
          <w:ilvl w:val="0"/>
          <w:numId w:val="1"/>
        </w:numPr>
        <w:spacing w:after="30"/>
        <w:jc w:val="both"/>
        <w:rPr>
          <w:color w:val="000000" w:themeColor="text1"/>
        </w:rPr>
      </w:pPr>
      <w:r w:rsidRPr="006775E4">
        <w:rPr>
          <w:color w:val="000000" w:themeColor="text1"/>
        </w:rPr>
        <w:t xml:space="preserve">Dane będą przetwarzane wyłącznie w celu rozpoznania wniosku o Grant oraz </w:t>
      </w:r>
      <w:r>
        <w:rPr>
          <w:color w:val="000000" w:themeColor="text1"/>
        </w:rPr>
        <w:t xml:space="preserve">w </w:t>
      </w:r>
      <w:r w:rsidRPr="006775E4">
        <w:rPr>
          <w:color w:val="000000" w:themeColor="text1"/>
        </w:rPr>
        <w:t xml:space="preserve">celu rozpatrzenia ewentualnych reklamacji dotyczących przyznania Grantu, a w przypadku przyznania Grantu również w celu jego rozliczenia i opublikowania listy laureatów. </w:t>
      </w:r>
    </w:p>
    <w:p w14:paraId="2571CB64" w14:textId="77777777" w:rsidR="00B73D37" w:rsidRPr="00D65CF1" w:rsidRDefault="00B73D37" w:rsidP="00B73D37">
      <w:pPr>
        <w:pStyle w:val="Default"/>
        <w:numPr>
          <w:ilvl w:val="0"/>
          <w:numId w:val="1"/>
        </w:numPr>
        <w:spacing w:after="30"/>
        <w:jc w:val="both"/>
        <w:rPr>
          <w:color w:val="000000" w:themeColor="text1"/>
        </w:rPr>
      </w:pPr>
      <w:r>
        <w:rPr>
          <w:color w:val="000000" w:themeColor="text1"/>
        </w:rPr>
        <w:t>Podstawą prawną przetwarzania danych osobowych jest art. 6 ust. 1 pkt c) i f)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r>
        <w:rPr>
          <w:b/>
          <w:bCs/>
          <w:color w:val="000000" w:themeColor="text1"/>
        </w:rPr>
        <w:t>„RODO”</w:t>
      </w:r>
      <w:r>
        <w:rPr>
          <w:color w:val="000000" w:themeColor="text1"/>
        </w:rPr>
        <w:t>), g</w:t>
      </w:r>
      <w:r w:rsidRPr="000B07FC">
        <w:rPr>
          <w:color w:val="000000" w:themeColor="text1"/>
        </w:rPr>
        <w:t xml:space="preserve">dzie art. 6 ust. 1 pkt c) określa cel jakim jest wypełnienie obowiązku prawnego polegającego na prawidłowym rozliczeniu księgowo-podatkowym udzielonego Grantu finansowego, a art. 6 ust.1 pkt f) określa cel jakim jest prawnie uzasadniony interes PTK polegający na przetwarzaniu </w:t>
      </w:r>
      <w:r>
        <w:rPr>
          <w:color w:val="000000" w:themeColor="text1"/>
        </w:rPr>
        <w:t>D</w:t>
      </w:r>
      <w:r w:rsidRPr="000B07FC">
        <w:rPr>
          <w:color w:val="000000" w:themeColor="text1"/>
        </w:rPr>
        <w:t>anych na potrzeby przeprowadzenia procedury rozpatrzenia wniosków o Grant, w tym wyłonienia zwycięzcy i ewentualnego postępowania reklamacyjnego.</w:t>
      </w:r>
      <w:r>
        <w:rPr>
          <w:color w:val="000000" w:themeColor="text1"/>
        </w:rPr>
        <w:t xml:space="preserve"> Dane</w:t>
      </w:r>
      <w:r w:rsidRPr="00D65CF1">
        <w:rPr>
          <w:color w:val="000000" w:themeColor="text1"/>
        </w:rPr>
        <w:t xml:space="preserve"> laureat</w:t>
      </w:r>
      <w:r>
        <w:rPr>
          <w:color w:val="000000" w:themeColor="text1"/>
        </w:rPr>
        <w:t>a Grantu</w:t>
      </w:r>
      <w:r w:rsidRPr="00D65CF1">
        <w:rPr>
          <w:color w:val="000000" w:themeColor="text1"/>
        </w:rPr>
        <w:t xml:space="preserve"> publik</w:t>
      </w:r>
      <w:r>
        <w:rPr>
          <w:color w:val="000000" w:themeColor="text1"/>
        </w:rPr>
        <w:t>owane są</w:t>
      </w:r>
      <w:r w:rsidRPr="00D65CF1">
        <w:rPr>
          <w:color w:val="000000" w:themeColor="text1"/>
        </w:rPr>
        <w:t xml:space="preserve"> zgodnie </w:t>
      </w:r>
      <w:r>
        <w:rPr>
          <w:color w:val="000000" w:themeColor="text1"/>
        </w:rPr>
        <w:br/>
      </w:r>
      <w:r w:rsidRPr="00D65CF1">
        <w:rPr>
          <w:color w:val="000000" w:themeColor="text1"/>
        </w:rPr>
        <w:t xml:space="preserve">z prawnie uzasadnionym interesem PTK, którym jest transparentność prowadzenia </w:t>
      </w:r>
      <w:r>
        <w:rPr>
          <w:color w:val="000000" w:themeColor="text1"/>
        </w:rPr>
        <w:br/>
      </w:r>
      <w:r w:rsidRPr="00D65CF1">
        <w:rPr>
          <w:color w:val="000000" w:themeColor="text1"/>
        </w:rPr>
        <w:t>i rozliczenia konkursów, zgodnie z art. 6 ust. 1 lit. f) RODO;</w:t>
      </w:r>
    </w:p>
    <w:p w14:paraId="1994903A" w14:textId="77777777" w:rsidR="00B73D37" w:rsidRPr="000B07FC" w:rsidRDefault="00B73D37" w:rsidP="00B73D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7FC">
        <w:rPr>
          <w:rFonts w:ascii="Times New Roman" w:hAnsi="Times New Roman" w:cs="Times New Roman"/>
          <w:color w:val="000000" w:themeColor="text1"/>
          <w:sz w:val="24"/>
          <w:szCs w:val="24"/>
        </w:rPr>
        <w:t>Dane będą przetwarzane przez okres wymagany do realizacji celu, w przypadku rozliczeń finansowych jest to zwykle 5 lat od zakończenia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którym nastąpił wydatek, a następnie przez okres przedawnienia roszczeń oraz do momentu zakończenia postępowań cywilnych, egzekucyjnych, administracyjnych i karnych wymagających przetwarzania Danych (zwyczajowo 6 lat). Po upływie wskazanych okresów Dane zostaną zniszczone.</w:t>
      </w:r>
    </w:p>
    <w:p w14:paraId="736DC3D4" w14:textId="77777777" w:rsidR="00B73D37" w:rsidRDefault="00B73D37" w:rsidP="00B73D37">
      <w:pPr>
        <w:pStyle w:val="Default"/>
        <w:numPr>
          <w:ilvl w:val="0"/>
          <w:numId w:val="1"/>
        </w:numPr>
        <w:spacing w:after="30"/>
        <w:jc w:val="both"/>
        <w:rPr>
          <w:color w:val="000000" w:themeColor="text1"/>
        </w:rPr>
      </w:pPr>
      <w:r>
        <w:rPr>
          <w:color w:val="000000" w:themeColor="text1"/>
        </w:rPr>
        <w:t xml:space="preserve">Podanie Danych jest warunkiem rozpatrzenia </w:t>
      </w:r>
      <w:proofErr w:type="gramStart"/>
      <w:r>
        <w:rPr>
          <w:color w:val="000000" w:themeColor="text1"/>
        </w:rPr>
        <w:t>i  przyznania</w:t>
      </w:r>
      <w:proofErr w:type="gramEnd"/>
      <w:r>
        <w:rPr>
          <w:color w:val="000000" w:themeColor="text1"/>
        </w:rPr>
        <w:t xml:space="preserve"> Grantu. Odmowa podania Danych uniemożliwia rozpatrzenie wniosku o Grant i przyznanie Grantu. </w:t>
      </w:r>
    </w:p>
    <w:p w14:paraId="54FE9626" w14:textId="77777777" w:rsidR="00B73D37" w:rsidRDefault="00B73D37" w:rsidP="00B73D37">
      <w:pPr>
        <w:pStyle w:val="Default"/>
        <w:numPr>
          <w:ilvl w:val="0"/>
          <w:numId w:val="1"/>
        </w:numPr>
        <w:spacing w:after="30"/>
        <w:jc w:val="both"/>
        <w:rPr>
          <w:color w:val="000000" w:themeColor="text1"/>
        </w:rPr>
      </w:pPr>
      <w:r>
        <w:rPr>
          <w:color w:val="000000" w:themeColor="text1"/>
        </w:rPr>
        <w:t xml:space="preserve">Dane mogą być udostępniane podmiotom trzecim świadczącym usługi zewnętrzne na rzecz PTK w zakresie niezbędnym dla realizacji tych usług. Podmiotami trzecimi są w szczególności dostawca usług i systemów informatycznych, operatorzy pocztowi i kurierzy, podmioty świadczące usługi consultingowe, prawne, księgowe i audytowe. </w:t>
      </w:r>
    </w:p>
    <w:p w14:paraId="45D30C7E" w14:textId="77777777" w:rsidR="00B73D37" w:rsidRDefault="00B73D37" w:rsidP="00B73D37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Dane nie będą przekazywane do państw/organizacji międzynarodowych poza Europejski Obszar Gospodarczy. Dane nie będą profilowane ani automatyzowane.</w:t>
      </w:r>
    </w:p>
    <w:p w14:paraId="4C930BB3" w14:textId="77777777" w:rsidR="00B73D37" w:rsidRDefault="00B73D37" w:rsidP="00B73D37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Skargę dotyczącą przetwarzania Danych można złożyć do organu nadzorczego zajmującego się ochroną danych osobowych. W Rzeczpospolitej Polskiej organem nadzorczym jest Prezes Urzędu Ochrony Danych Osobowych. </w:t>
      </w:r>
    </w:p>
    <w:p w14:paraId="4034A845" w14:textId="77777777" w:rsidR="00B73D37" w:rsidRDefault="00B73D37" w:rsidP="00B73D37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Osobie, której Dane dotyczą przysługuje prawo sprostowania Danych, dostępu do Danych, do usunięcia danych, do ograniczenia przetwarzania Danych. </w:t>
      </w:r>
    </w:p>
    <w:p w14:paraId="3F283B87" w14:textId="77777777" w:rsidR="00B73D37" w:rsidRPr="005B1ABF" w:rsidRDefault="00B73D37" w:rsidP="00B73D37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5B1ABF">
        <w:rPr>
          <w:color w:val="000000" w:themeColor="text1"/>
        </w:rPr>
        <w:t xml:space="preserve">Osobie, której Dane dotyczą przysługuje prawo do złożenia sprzeciwu wobec przetwarzania Danych oraz prawo do cofnięcia zgody w dowolnym momencie. Cofnięcie zgody nie wpływa na zgodność z prawem przetwarzania, które nastąpiło przed wycofaniem zgody. </w:t>
      </w:r>
    </w:p>
    <w:p w14:paraId="0580896E" w14:textId="77777777" w:rsidR="00B73D37" w:rsidRPr="000B0F84" w:rsidRDefault="00B73D37" w:rsidP="00B73D37">
      <w:pPr>
        <w:pStyle w:val="Default"/>
        <w:numPr>
          <w:ilvl w:val="0"/>
          <w:numId w:val="1"/>
        </w:numPr>
        <w:jc w:val="both"/>
      </w:pPr>
      <w:r>
        <w:rPr>
          <w:color w:val="000000" w:themeColor="text1"/>
        </w:rPr>
        <w:t xml:space="preserve">Żądania, o których mowa punktach 26 i 27 Regulaminu winny zostać przesłane na adres: </w:t>
      </w:r>
      <w:hyperlink r:id="rId6" w:history="1">
        <w:r w:rsidRPr="00AD71ED">
          <w:rPr>
            <w:rStyle w:val="Hipercze"/>
          </w:rPr>
          <w:t>ptkczlonkowie@gbbsoft.pl</w:t>
        </w:r>
      </w:hyperlink>
    </w:p>
    <w:p w14:paraId="3AA5B918" w14:textId="77777777" w:rsidR="00284363" w:rsidRDefault="00284363"/>
    <w:sectPr w:rsidR="00284363" w:rsidSect="004D1E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EF6"/>
    <w:multiLevelType w:val="hybridMultilevel"/>
    <w:tmpl w:val="FDCAC7B2"/>
    <w:lvl w:ilvl="0" w:tplc="92569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6BAC09FE">
      <w:start w:val="1"/>
      <w:numFmt w:val="lowerLetter"/>
      <w:lvlText w:val="%2)"/>
      <w:lvlJc w:val="left"/>
      <w:pPr>
        <w:ind w:left="1440" w:hanging="360"/>
      </w:pPr>
    </w:lvl>
    <w:lvl w:ilvl="2" w:tplc="1C14B3C8">
      <w:start w:val="2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4075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37"/>
    <w:rsid w:val="00045975"/>
    <w:rsid w:val="00284363"/>
    <w:rsid w:val="004D1E57"/>
    <w:rsid w:val="0058317C"/>
    <w:rsid w:val="006C4503"/>
    <w:rsid w:val="006E577A"/>
    <w:rsid w:val="00833FAF"/>
    <w:rsid w:val="00872D7F"/>
    <w:rsid w:val="00961126"/>
    <w:rsid w:val="00B53597"/>
    <w:rsid w:val="00B70A84"/>
    <w:rsid w:val="00B73D37"/>
    <w:rsid w:val="00B83D8C"/>
    <w:rsid w:val="00B970F3"/>
    <w:rsid w:val="00F1624E"/>
    <w:rsid w:val="00F22395"/>
    <w:rsid w:val="00F23816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BC28E"/>
  <w15:chartTrackingRefBased/>
  <w15:docId w15:val="{E4396159-9EE9-3342-A742-B2F42E12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D3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3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3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3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3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3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3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3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D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3D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3D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3D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3D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3D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3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3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3D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3D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3D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3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3D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3D3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73D37"/>
    <w:rPr>
      <w:color w:val="0000FF"/>
      <w:u w:val="single"/>
    </w:rPr>
  </w:style>
  <w:style w:type="paragraph" w:customStyle="1" w:styleId="Default">
    <w:name w:val="Default"/>
    <w:rsid w:val="00B73D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D37"/>
    <w:rPr>
      <w:rFonts w:eastAsiaTheme="minorHAnsi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kczlonkowie@gbbsoft.pl" TargetMode="External"/><Relationship Id="rId5" Type="http://schemas.openxmlformats.org/officeDocument/2006/relationships/hyperlink" Target="https://ais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Hawranek</dc:creator>
  <cp:keywords/>
  <dc:description/>
  <cp:lastModifiedBy>Michał Hawranek</cp:lastModifiedBy>
  <cp:revision>4</cp:revision>
  <dcterms:created xsi:type="dcterms:W3CDTF">2025-06-28T12:39:00Z</dcterms:created>
  <dcterms:modified xsi:type="dcterms:W3CDTF">2025-07-02T06:38:00Z</dcterms:modified>
</cp:coreProperties>
</file>